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77" w:rsidRDefault="005B4977">
      <w:pPr>
        <w:pStyle w:val="1"/>
      </w:pPr>
      <w:r>
        <w:fldChar w:fldCharType="begin"/>
      </w:r>
      <w:r>
        <w:instrText>HYPERLINK "garantF1://9496314.0"</w:instrText>
      </w:r>
      <w:r>
        <w:fldChar w:fldCharType="separate"/>
      </w:r>
      <w:r>
        <w:rPr>
          <w:rStyle w:val="a4"/>
          <w:b/>
          <w:bCs/>
        </w:rPr>
        <w:t>Закон Саратовской области от 27 сентября 2011 г. N 110-ЗСО</w:t>
      </w:r>
      <w:r>
        <w:rPr>
          <w:rStyle w:val="a4"/>
          <w:b/>
          <w:bCs/>
        </w:rPr>
        <w:br/>
        <w:t>"Кодекс этики и служебного поведения муниципальных служащих</w:t>
      </w:r>
      <w:r>
        <w:rPr>
          <w:rStyle w:val="a4"/>
          <w:b/>
          <w:bCs/>
        </w:rPr>
        <w:br/>
        <w:t xml:space="preserve"> Саратовской области"</w:t>
      </w:r>
      <w:r>
        <w:fldChar w:fldCharType="end"/>
      </w:r>
    </w:p>
    <w:p w:rsidR="005B4977" w:rsidRDefault="005B4977"/>
    <w:p w:rsidR="005B4977" w:rsidRDefault="005B4977">
      <w:proofErr w:type="gramStart"/>
      <w:r>
        <w:rPr>
          <w:rStyle w:val="a3"/>
        </w:rPr>
        <w:t>Принят</w:t>
      </w:r>
      <w:proofErr w:type="gramEnd"/>
      <w:r>
        <w:rPr>
          <w:rStyle w:val="a3"/>
        </w:rPr>
        <w:t xml:space="preserve"> Саратовской областной Думой 21 сентября 2011 года</w:t>
      </w:r>
    </w:p>
    <w:p w:rsidR="005B4977" w:rsidRDefault="005B4977">
      <w:bookmarkStart w:id="0" w:name="sub_1"/>
      <w:r>
        <w:rPr>
          <w:rStyle w:val="a3"/>
        </w:rPr>
        <w:t>Статья 1</w:t>
      </w:r>
    </w:p>
    <w:p w:rsidR="005B4977" w:rsidRDefault="005B4977">
      <w:bookmarkStart w:id="1" w:name="sub_11"/>
      <w:bookmarkEnd w:id="0"/>
      <w:r>
        <w:t xml:space="preserve">1. </w:t>
      </w:r>
      <w:proofErr w:type="gramStart"/>
      <w:r>
        <w:t xml:space="preserve">Кодекс этики и служебного поведения муниципальных служащих Саратовской области (далее - Кодекс, муниципальные служащие) разработан в соответствии с положениями </w:t>
      </w:r>
      <w:hyperlink r:id="rId4" w:history="1">
        <w:r>
          <w:rPr>
            <w:rStyle w:val="a4"/>
          </w:rPr>
          <w:t>Конституции</w:t>
        </w:r>
      </w:hyperlink>
      <w:r>
        <w:t xml:space="preserve"> Российской Федерации, </w:t>
      </w:r>
      <w:hyperlink r:id="rId5" w:history="1">
        <w:r>
          <w:rPr>
            <w:rStyle w:val="a4"/>
          </w:rPr>
          <w:t>Международного кодекса</w:t>
        </w:r>
      </w:hyperlink>
      <w:r>
        <w:t xml:space="preserve"> поведения государственных должностных лиц (</w:t>
      </w:r>
      <w:hyperlink r:id="rId6" w:history="1">
        <w:r>
          <w:rPr>
            <w:rStyle w:val="a4"/>
          </w:rPr>
          <w:t>Резолюция</w:t>
        </w:r>
      </w:hyperlink>
      <w:r>
        <w:t xml:space="preserve"> 51/59 Генеральной Ассамблеи ООН от 12 декабря 1996 года), Федеральных законов </w:t>
      </w:r>
      <w:hyperlink r:id="rId7" w:history="1">
        <w:r>
          <w:rPr>
            <w:rStyle w:val="a4"/>
          </w:rPr>
          <w:t>от 25 декабря 2008 года N 273-ФЗ</w:t>
        </w:r>
      </w:hyperlink>
      <w:r>
        <w:t xml:space="preserve"> "О противодействии коррупции", </w:t>
      </w:r>
      <w:hyperlink r:id="rId8" w:history="1">
        <w:r>
          <w:rPr>
            <w:rStyle w:val="a4"/>
          </w:rPr>
          <w:t>от 2 марта 2007 года N 25-ФЗ</w:t>
        </w:r>
      </w:hyperlink>
      <w:r>
        <w:t xml:space="preserve"> "О муниципальной службе</w:t>
      </w:r>
      <w:proofErr w:type="gramEnd"/>
      <w:r>
        <w:t xml:space="preserve"> в Российской Федерации", других федеральных законов, содержащих ограничения, запреты и обязанности для муниципальных служащих, и иных нормативных правовых актов Российской Федерации.</w:t>
      </w:r>
    </w:p>
    <w:p w:rsidR="005B4977" w:rsidRDefault="005B4977">
      <w:bookmarkStart w:id="2" w:name="sub_12"/>
      <w:bookmarkEnd w:id="1"/>
      <w:r>
        <w:t>2. Кодекс представляет собой свод установленных федеральным законодательством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5B4977" w:rsidRDefault="005B4977">
      <w:bookmarkStart w:id="3" w:name="sub_13"/>
      <w:bookmarkEnd w:id="2"/>
      <w:r>
        <w:t>3. Каждый муниципальный служащий должен принимать все необходимые меры для соблюдения положений Кодекса,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5B4977" w:rsidRDefault="005B4977">
      <w:bookmarkStart w:id="4" w:name="sub_14"/>
      <w:bookmarkEnd w:id="3"/>
      <w:r>
        <w:t>4.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Саратовской области (далее - органы местного самоуправления области) и обеспечение единых норм поведения муниципальных служащих.</w:t>
      </w:r>
    </w:p>
    <w:p w:rsidR="005B4977" w:rsidRDefault="005B4977">
      <w:bookmarkStart w:id="5" w:name="sub_15"/>
      <w:bookmarkEnd w:id="4"/>
      <w:r>
        <w:t>5. Кодекс призван повысить эффективность выполнения муниципальными служащими своих должностных обязанностей.</w:t>
      </w:r>
    </w:p>
    <w:p w:rsidR="005B4977" w:rsidRDefault="005B4977">
      <w:bookmarkStart w:id="6" w:name="sub_16"/>
      <w:bookmarkEnd w:id="5"/>
      <w:r>
        <w:t>6. Кодекс служит основой для формирования должной морали в сфере муниципальной службы Саратовской области (далее - муниципальная служба),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5B4977" w:rsidRDefault="005B4977">
      <w:bookmarkStart w:id="7" w:name="sub_17"/>
      <w:bookmarkEnd w:id="6"/>
      <w:r>
        <w:t>7.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5B4977" w:rsidRDefault="005B4977">
      <w:bookmarkStart w:id="8" w:name="sub_2"/>
      <w:bookmarkEnd w:id="7"/>
      <w:r>
        <w:rPr>
          <w:rStyle w:val="a3"/>
        </w:rPr>
        <w:t>Статья 2</w:t>
      </w:r>
    </w:p>
    <w:p w:rsidR="005B4977" w:rsidRDefault="005B4977">
      <w:bookmarkStart w:id="9" w:name="sub_21"/>
      <w:bookmarkEnd w:id="8"/>
      <w:r>
        <w:t>1.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bookmarkEnd w:id="9"/>
    <w:p w:rsidR="005B4977" w:rsidRDefault="005B4977">
      <w:r>
        <w:t>2. В соответствии с федеральным законодательством муниципальный служащий обязан:</w:t>
      </w:r>
    </w:p>
    <w:p w:rsidR="005B4977" w:rsidRDefault="005B4977">
      <w:bookmarkStart w:id="10" w:name="sub_221"/>
      <w:r>
        <w:t>а) исполнять должностные обязанности добросовестно, на высоком профессиональном уровне;</w:t>
      </w:r>
    </w:p>
    <w:p w:rsidR="005B4977" w:rsidRDefault="005B4977">
      <w:bookmarkStart w:id="11" w:name="sub_222"/>
      <w:bookmarkEnd w:id="10"/>
      <w:r>
        <w:t xml:space="preserve">б) обеспечивать равное, беспристрастное отношение ко всем физическим и юридическим лицам и организациям, не оказывать предпочтения каким-либо </w:t>
      </w:r>
      <w:r>
        <w:lastRenderedPageBreak/>
        <w:t>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5B4977" w:rsidRDefault="005B4977">
      <w:bookmarkStart w:id="12" w:name="sub_223"/>
      <w:bookmarkEnd w:id="11"/>
      <w:r>
        <w:t>в)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B4977" w:rsidRDefault="005B4977">
      <w:bookmarkStart w:id="13" w:name="sub_2240"/>
      <w:bookmarkEnd w:id="12"/>
      <w:r>
        <w:t>г)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5B4977" w:rsidRDefault="005B4977">
      <w:bookmarkStart w:id="14" w:name="sub_225"/>
      <w:bookmarkEnd w:id="13"/>
      <w:r>
        <w:t>д) проявлять корректность в обращении с гражданами;</w:t>
      </w:r>
    </w:p>
    <w:p w:rsidR="005B4977" w:rsidRDefault="005B4977">
      <w:bookmarkStart w:id="15" w:name="sub_226"/>
      <w:bookmarkEnd w:id="14"/>
      <w:r>
        <w:t>е) проявлять уважение к нравственным обычаям и традициям народов Российской Федерации;</w:t>
      </w:r>
    </w:p>
    <w:p w:rsidR="005B4977" w:rsidRDefault="005B4977">
      <w:bookmarkStart w:id="16" w:name="sub_227"/>
      <w:bookmarkEnd w:id="15"/>
      <w:r>
        <w:t>ж) учитывать культурные и иные особенности различных этнических и социальных групп, а также конфессий;</w:t>
      </w:r>
    </w:p>
    <w:p w:rsidR="005B4977" w:rsidRDefault="005B4977">
      <w:bookmarkStart w:id="17" w:name="sub_228"/>
      <w:bookmarkEnd w:id="16"/>
      <w:r>
        <w:t>з) способствовать межнациональному и межконфессиональному согласию;</w:t>
      </w:r>
    </w:p>
    <w:p w:rsidR="005B4977" w:rsidRDefault="005B4977">
      <w:bookmarkStart w:id="18" w:name="sub_229"/>
      <w:bookmarkEnd w:id="17"/>
      <w:r>
        <w:t>и) не допускать конфликтных ситуаций, способных нанести ущерб его репутации или авторитету муниципального органа.</w:t>
      </w:r>
    </w:p>
    <w:bookmarkEnd w:id="18"/>
    <w:p w:rsidR="005B4977" w:rsidRDefault="005B4977">
      <w: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5B4977" w:rsidRDefault="005B4977">
      <w:bookmarkStart w:id="19" w:name="sub_23"/>
      <w:r>
        <w:t xml:space="preserve">3. </w:t>
      </w:r>
      <w:proofErr w:type="gramStart"/>
      <w:r>
        <w:t xml:space="preserve">Муниципальные служащие обязаны соблюдать </w:t>
      </w:r>
      <w:hyperlink r:id="rId9" w:history="1">
        <w:r>
          <w:rPr>
            <w:rStyle w:val="a4"/>
          </w:rPr>
          <w:t>Конституцию</w:t>
        </w:r>
      </w:hyperlink>
      <w:r>
        <w:t xml:space="preserve"> Российской Федерации, федеральные конституционные и федеральные законы, иные нормативные правовые акты Российской Федерации, законы и иные нормативные правовые акты Саратовской области.</w:t>
      </w:r>
      <w:proofErr w:type="gramEnd"/>
    </w:p>
    <w:bookmarkEnd w:id="19"/>
    <w:p w:rsidR="005B4977" w:rsidRDefault="005B4977">
      <w:r>
        <w:t>4. Муниципальный служащий обязан представлять сведения о своих доходах, имуществе и обязательствах имущественного характера, а также о доходах, расходах, об имуществе и обязательствах имущественного характера членов своей семьи в соответствии с федеральным законодательством и законодательством Саратовской области.</w:t>
      </w:r>
    </w:p>
    <w:p w:rsidR="005B4977" w:rsidRDefault="005B4977">
      <w:bookmarkStart w:id="20" w:name="sub_3"/>
      <w:r>
        <w:rPr>
          <w:rStyle w:val="a3"/>
        </w:rPr>
        <w:t>Статья 3</w:t>
      </w:r>
    </w:p>
    <w:p w:rsidR="005B4977" w:rsidRDefault="005B4977">
      <w:bookmarkStart w:id="21" w:name="sub_31"/>
      <w:bookmarkEnd w:id="20"/>
      <w:r>
        <w:t xml:space="preserve">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имеет право на неприкосновенность частной жизни, личную и семейную тайну, защиту своей чести и доброго имени.</w:t>
      </w:r>
    </w:p>
    <w:p w:rsidR="005B4977" w:rsidRDefault="005B4977">
      <w:bookmarkStart w:id="22" w:name="sub_32"/>
      <w:bookmarkEnd w:id="21"/>
      <w:r>
        <w:t xml:space="preserve">2. В служебном поведении муниципальный служащий воздерживается </w:t>
      </w:r>
      <w:proofErr w:type="gramStart"/>
      <w:r>
        <w:t>от</w:t>
      </w:r>
      <w:proofErr w:type="gramEnd"/>
      <w:r>
        <w:t>:</w:t>
      </w:r>
    </w:p>
    <w:p w:rsidR="005B4977" w:rsidRDefault="005B4977">
      <w:bookmarkStart w:id="23" w:name="sub_321"/>
      <w:bookmarkEnd w:id="22"/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B4977" w:rsidRDefault="005B4977">
      <w:bookmarkStart w:id="24" w:name="sub_322"/>
      <w:bookmarkEnd w:id="23"/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B4977" w:rsidRDefault="005B4977">
      <w:bookmarkStart w:id="25" w:name="sub_323"/>
      <w:bookmarkEnd w:id="24"/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B4977" w:rsidRDefault="005B4977">
      <w:bookmarkStart w:id="26" w:name="sub_324"/>
      <w:bookmarkEnd w:id="25"/>
      <w:r>
        <w:t>г) курения во время служебных совещаний, бесед, иного служебного общения с гражданами.</w:t>
      </w:r>
    </w:p>
    <w:p w:rsidR="005B4977" w:rsidRDefault="005B4977">
      <w:bookmarkStart w:id="27" w:name="sub_33"/>
      <w:bookmarkEnd w:id="26"/>
      <w:r>
        <w:t>3.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B4977" w:rsidRDefault="005B4977">
      <w:bookmarkStart w:id="28" w:name="sub_34"/>
      <w:bookmarkEnd w:id="27"/>
      <w:r>
        <w:t xml:space="preserve">4. Муниципальные служащие должны быть вежливыми, доброжелательными, корректными, внимательными и проявлять терпимость в общении с гражданами и </w:t>
      </w:r>
      <w:r>
        <w:lastRenderedPageBreak/>
        <w:t>коллегами.</w:t>
      </w:r>
    </w:p>
    <w:p w:rsidR="005B4977" w:rsidRDefault="005B4977">
      <w:bookmarkStart w:id="29" w:name="sub_35"/>
      <w:bookmarkEnd w:id="28"/>
      <w:r>
        <w:t>5.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области,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B4977" w:rsidRDefault="005B4977">
      <w:bookmarkStart w:id="30" w:name="sub_4"/>
      <w:bookmarkEnd w:id="29"/>
      <w:r>
        <w:rPr>
          <w:rStyle w:val="a3"/>
        </w:rPr>
        <w:t>Статья 4</w:t>
      </w:r>
    </w:p>
    <w:p w:rsidR="005B4977" w:rsidRDefault="005B4977">
      <w:bookmarkStart w:id="31" w:name="sub_41"/>
      <w:bookmarkEnd w:id="30"/>
      <w:r>
        <w:t>1. Этический конфликт представляет собой возникшее противоречие между принципами профессиональной служебной этики, правилами служебного поведения и обстоятельствами, сложившимися в процессе служебной деятельности.</w:t>
      </w:r>
    </w:p>
    <w:p w:rsidR="005B4977" w:rsidRDefault="005B4977">
      <w:bookmarkStart w:id="32" w:name="sub_42"/>
      <w:bookmarkEnd w:id="31"/>
      <w:r>
        <w:t>2. Этическая неопределенность возникает в том случае, когда сотрудник не может определить степень соответствия своего поведения принципам профессиональной служебной этики и правилам служебного поведения.</w:t>
      </w:r>
    </w:p>
    <w:p w:rsidR="005B4977" w:rsidRDefault="005B4977">
      <w:bookmarkStart w:id="33" w:name="sub_43"/>
      <w:bookmarkEnd w:id="32"/>
      <w:r>
        <w:t>3. Муниципальный служащий в ходе выполнения своих служебных обязанностей может оказаться в ситуации этического конфликта или этической неопределенности, вызванной:</w:t>
      </w:r>
    </w:p>
    <w:p w:rsidR="005B4977" w:rsidRDefault="005B4977">
      <w:bookmarkStart w:id="34" w:name="sub_431"/>
      <w:bookmarkEnd w:id="33"/>
      <w:proofErr w:type="gramStart"/>
      <w:r>
        <w:t>а) возникшим в процессе служебной деятельности стремлением достичь цели, связанной с корыстными или иными личными интересами;</w:t>
      </w:r>
      <w:proofErr w:type="gramEnd"/>
    </w:p>
    <w:p w:rsidR="005B4977" w:rsidRDefault="005B4977">
      <w:bookmarkStart w:id="35" w:name="sub_432"/>
      <w:bookmarkEnd w:id="34"/>
      <w:r>
        <w:t xml:space="preserve">б) отношениями личного (семейного, бытового) характера, влияющими на результаты </w:t>
      </w:r>
      <w:proofErr w:type="gramStart"/>
      <w:r>
        <w:t>служебной</w:t>
      </w:r>
      <w:proofErr w:type="gramEnd"/>
      <w:r>
        <w:t xml:space="preserve"> деятельности;</w:t>
      </w:r>
    </w:p>
    <w:p w:rsidR="005B4977" w:rsidRDefault="005B4977">
      <w:bookmarkStart w:id="36" w:name="sub_433"/>
      <w:bookmarkEnd w:id="35"/>
      <w:r>
        <w:t>в) моральным воздействием, просьбами (требованиями) сотрудников, других лиц из корыстной или иной личной заинтересованности.</w:t>
      </w:r>
    </w:p>
    <w:p w:rsidR="005B4977" w:rsidRDefault="005B4977">
      <w:bookmarkStart w:id="37" w:name="sub_44"/>
      <w:bookmarkEnd w:id="36"/>
      <w:r>
        <w:t>4. В ситуации этического конфликта или этической неопределенности муниципальному служащему следует:</w:t>
      </w:r>
    </w:p>
    <w:p w:rsidR="005B4977" w:rsidRDefault="005B4977">
      <w:bookmarkStart w:id="38" w:name="sub_441"/>
      <w:bookmarkEnd w:id="37"/>
      <w:r>
        <w:t>а) избегать поведения, влекущего причинение вреда его служебной репутации, авторитету органов местного самоуправления области;</w:t>
      </w:r>
    </w:p>
    <w:p w:rsidR="005B4977" w:rsidRDefault="005B4977">
      <w:bookmarkStart w:id="39" w:name="sub_442"/>
      <w:bookmarkEnd w:id="38"/>
      <w:r>
        <w:t>б) уведомить об обстоятельствах конфликта (неопределенности) непосредственного начальника;</w:t>
      </w:r>
    </w:p>
    <w:p w:rsidR="005B4977" w:rsidRDefault="005B4977">
      <w:bookmarkStart w:id="40" w:name="sub_443"/>
      <w:bookmarkEnd w:id="39"/>
      <w:r>
        <w:t>в) действовать в строгом соответствии со своими должностными обязанностями, принципами профессиональной служебной этики, правилами служебного поведения.</w:t>
      </w:r>
    </w:p>
    <w:p w:rsidR="005B4977" w:rsidRDefault="005B4977">
      <w:bookmarkStart w:id="41" w:name="sub_5"/>
      <w:bookmarkEnd w:id="40"/>
      <w:r>
        <w:rPr>
          <w:rStyle w:val="a3"/>
        </w:rPr>
        <w:t>Статья 5</w:t>
      </w:r>
    </w:p>
    <w:p w:rsidR="005B4977" w:rsidRDefault="005B4977">
      <w:bookmarkStart w:id="42" w:name="sub_51"/>
      <w:bookmarkEnd w:id="41"/>
      <w:r>
        <w:t>1. Получение незаконной выгоды муниципальным служащим в связи с исполнением своих должностных обязанностей несовместимо с профессионально-этическим антикоррупционным стандартом поведения муниципального служащего.</w:t>
      </w:r>
    </w:p>
    <w:p w:rsidR="005B4977" w:rsidRDefault="005B4977">
      <w:bookmarkStart w:id="43" w:name="sub_52"/>
      <w:bookmarkEnd w:id="42"/>
      <w:r>
        <w:t>2. Муниципальный служащий обязан уведомлять представителя нанимателя, органы прокуратуры, другие государственные органы или органы местного самоуправления области обо всех случаях обращения к нему каких-либо лиц в целях склонения его к совершению коррупционных правонарушений.</w:t>
      </w:r>
    </w:p>
    <w:p w:rsidR="005B4977" w:rsidRDefault="005B4977">
      <w:bookmarkStart w:id="44" w:name="sub_53"/>
      <w:bookmarkEnd w:id="43"/>
      <w:r>
        <w:t>3.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5B4977" w:rsidRDefault="005B4977">
      <w:bookmarkStart w:id="45" w:name="sub_54"/>
      <w:bookmarkEnd w:id="44"/>
      <w:r>
        <w:t xml:space="preserve">4. Муниципальному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 области, в котором он замещает должность муниципальной службы, за исключением </w:t>
      </w:r>
      <w:r>
        <w:lastRenderedPageBreak/>
        <w:t>случаев, установленных законодательством Российской Федерации.</w:t>
      </w:r>
    </w:p>
    <w:p w:rsidR="005B4977" w:rsidRDefault="005B4977">
      <w:bookmarkStart w:id="46" w:name="sub_55"/>
      <w:bookmarkEnd w:id="45"/>
      <w:r>
        <w:t>5. Получение муниципальным служащим подарков, вознаграждений, призов может создавать ситуации этической неопределенности, способствовать возникновению конфликта интересов. Принимая подарок, муниципальный служащий может оказаться в моральной или иной зависимости от дарителя, стать объектом шантажа.</w:t>
      </w:r>
    </w:p>
    <w:p w:rsidR="005B4977" w:rsidRDefault="005B4977">
      <w:bookmarkStart w:id="47" w:name="sub_56"/>
      <w:bookmarkEnd w:id="46"/>
      <w:r>
        <w:t>6. Муниципальному служащему следует принимать меры к тому, чтобы общепринятые знаки внимания, уважения, оказываемые в связи с родственными, приятельскими, земляческими или иными отношениями, не приводили к конфликту интересов.</w:t>
      </w:r>
    </w:p>
    <w:p w:rsidR="005B4977" w:rsidRDefault="005B4977">
      <w:bookmarkStart w:id="48" w:name="sub_57"/>
      <w:bookmarkEnd w:id="47"/>
      <w:r>
        <w:t>7. Получение подарков муниципальным служащим соответствует профессионально-этическому антикоррупционному стандарту поведения муниципального служащего, если:</w:t>
      </w:r>
    </w:p>
    <w:p w:rsidR="005B4977" w:rsidRDefault="005B4977">
      <w:bookmarkStart w:id="49" w:name="sub_571"/>
      <w:bookmarkEnd w:id="48"/>
      <w:r>
        <w:t>а) это является частью официального протокольного мероприятия и происходит публично, открыто;</w:t>
      </w:r>
    </w:p>
    <w:p w:rsidR="005B4977" w:rsidRDefault="005B4977">
      <w:bookmarkStart w:id="50" w:name="sub_572"/>
      <w:bookmarkEnd w:id="49"/>
      <w:r>
        <w:t xml:space="preserve">б) стоимость подарков не превышает </w:t>
      </w:r>
      <w:hyperlink r:id="rId10" w:history="1">
        <w:r>
          <w:rPr>
            <w:rStyle w:val="a4"/>
          </w:rPr>
          <w:t>предела</w:t>
        </w:r>
      </w:hyperlink>
      <w:r>
        <w:t>, установленного законодательством.</w:t>
      </w:r>
    </w:p>
    <w:p w:rsidR="005B4977" w:rsidRDefault="005B4977">
      <w:bookmarkStart w:id="51" w:name="sub_58"/>
      <w:bookmarkEnd w:id="50"/>
      <w:r>
        <w:t>8. Получение подарков в связи с выполнением служебных обязанностей возможно, если это является официальным признанием личных достижений муниципального служащего по службе и не обусловлено действиями (бездействием) в интересах дарителя.</w:t>
      </w:r>
    </w:p>
    <w:p w:rsidR="005B4977" w:rsidRDefault="005B4977">
      <w:bookmarkStart w:id="52" w:name="sub_59"/>
      <w:bookmarkEnd w:id="51"/>
      <w:r>
        <w:t>9. В соответствии с федеральным законодательством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5B4977" w:rsidRDefault="005B4977">
      <w:bookmarkStart w:id="53" w:name="sub_591"/>
      <w:bookmarkEnd w:id="52"/>
      <w:r>
        <w:t>а) принимать меры по предотвращению и урегулированию конфликтов интересов;</w:t>
      </w:r>
    </w:p>
    <w:p w:rsidR="005B4977" w:rsidRDefault="005B4977">
      <w:bookmarkStart w:id="54" w:name="sub_592"/>
      <w:bookmarkEnd w:id="53"/>
      <w:r>
        <w:t>б) принимать меры по предупреждению коррупции;</w:t>
      </w:r>
    </w:p>
    <w:p w:rsidR="005B4977" w:rsidRDefault="005B4977">
      <w:bookmarkStart w:id="55" w:name="sub_593"/>
      <w:bookmarkEnd w:id="54"/>
      <w: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5B4977" w:rsidRDefault="005B4977">
      <w:bookmarkStart w:id="56" w:name="sub_6"/>
      <w:bookmarkEnd w:id="55"/>
      <w:r>
        <w:rPr>
          <w:rStyle w:val="a3"/>
        </w:rPr>
        <w:t>Статья 6</w:t>
      </w:r>
    </w:p>
    <w:p w:rsidR="005B4977" w:rsidRDefault="005B4977">
      <w:bookmarkStart w:id="57" w:name="sub_61"/>
      <w:bookmarkEnd w:id="56"/>
      <w:r>
        <w:t xml:space="preserve">1. </w:t>
      </w:r>
      <w:proofErr w:type="gramStart"/>
      <w:r>
        <w:t>Нарушение муниципальным служащим положений Кодекса в случаях, установленных законодательством, подлежит рассмотрению на заседании комиссии по соблюдению требований к служебному поведению муниципальных служащих Саратовской области и урегулированию конфликта интересов, образуемой в органах местного самоуправления области,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  <w:proofErr w:type="gramEnd"/>
    </w:p>
    <w:p w:rsidR="005B4977" w:rsidRDefault="005B4977">
      <w:bookmarkStart w:id="58" w:name="sub_62"/>
      <w:bookmarkEnd w:id="57"/>
      <w:r>
        <w:t>2. Соблюдение муниципальными служащими положений Кодекса учитывается при проведении аттестаций, формировании кадрового резерва для замещения вышестоящих должностей муниципальной службы, а также при применении дисциплинарных взысканий.</w:t>
      </w:r>
    </w:p>
    <w:p w:rsidR="005B4977" w:rsidRDefault="005B4977">
      <w:bookmarkStart w:id="59" w:name="sub_7"/>
      <w:bookmarkEnd w:id="58"/>
      <w:r>
        <w:rPr>
          <w:rStyle w:val="a3"/>
        </w:rPr>
        <w:t>Статья 7</w:t>
      </w:r>
    </w:p>
    <w:bookmarkEnd w:id="59"/>
    <w:p w:rsidR="005B4977" w:rsidRDefault="005B4977">
      <w:r>
        <w:t xml:space="preserve">Настоящий Закон вступает в силу через десять дней после дня его </w:t>
      </w:r>
      <w:hyperlink r:id="rId11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5B4977" w:rsidRDefault="005B4977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5B4977" w:rsidRPr="005B4977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5B4977" w:rsidRPr="005B4977" w:rsidRDefault="005B4977">
            <w:pPr>
              <w:pStyle w:val="afff0"/>
            </w:pPr>
            <w:r w:rsidRPr="005B4977">
              <w:t>Губернатор Саратовской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5B4977" w:rsidRPr="005B4977" w:rsidRDefault="005B4977">
            <w:pPr>
              <w:pStyle w:val="aff7"/>
              <w:jc w:val="right"/>
            </w:pPr>
            <w:r w:rsidRPr="005B4977">
              <w:t>П.Л.Ипатов</w:t>
            </w:r>
          </w:p>
        </w:tc>
      </w:tr>
    </w:tbl>
    <w:p w:rsidR="005B4977" w:rsidRDefault="005B4977"/>
    <w:sectPr w:rsidR="005B497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CF0"/>
    <w:rsid w:val="00226CF0"/>
    <w:rsid w:val="005B4977"/>
    <w:rsid w:val="00C4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2272.121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2064203.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465430.0" TargetMode="External"/><Relationship Id="rId11" Type="http://schemas.openxmlformats.org/officeDocument/2006/relationships/hyperlink" Target="garantF1://9596314.0" TargetMode="External"/><Relationship Id="rId5" Type="http://schemas.openxmlformats.org/officeDocument/2006/relationships/hyperlink" Target="garantF1://2465430.1000" TargetMode="External"/><Relationship Id="rId10" Type="http://schemas.openxmlformats.org/officeDocument/2006/relationships/hyperlink" Target="garantF1://10064072.57501" TargetMode="External"/><Relationship Id="rId4" Type="http://schemas.openxmlformats.org/officeDocument/2006/relationships/hyperlink" Target="garantF1://10003000.0" TargetMode="External"/><Relationship Id="rId9" Type="http://schemas.openxmlformats.org/officeDocument/2006/relationships/hyperlink" Target="garantF1://10003000.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&#1086;&#1073;&#1084;&#1077;&#1085;\&#1057;&#1040;&#1049;&#1058;\&#1053;&#1086;&#1088;&#1084;&#1072;&#1090;&#1080;&#1074;&#1082;&#1072;\&#1047;&#1072;&#1082;&#1086;&#1085;%20&#1057;&#1072;&#1088;&#1072;&#1090;&#1086;&#1074;&#1089;&#1082;&#1086;&#1081;%20&#1086;&#1073;&#1083;&#1072;&#1089;&#1090;&#1080;%20&#1086;&#1090;%2027%20&#1089;&#1077;&#1085;&#1090;&#1103;&#1073;&#1088;&#1103;%202011%20&#1075;.%20N%20110-&#1047;&#1057;&#1054;%20'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Закон Саратовской области от 27 сентября 2011 г. N 110-ЗСО '</Template>
  <TotalTime>10</TotalTime>
  <Pages>4</Pages>
  <Words>1322</Words>
  <Characters>10552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11851</CharactersWithSpaces>
  <SharedDoc>false</SharedDoc>
  <HLinks>
    <vt:vector size="120" baseType="variant">
      <vt:variant>
        <vt:i4>6094868</vt:i4>
      </vt:variant>
      <vt:variant>
        <vt:i4>57</vt:i4>
      </vt:variant>
      <vt:variant>
        <vt:i4>0</vt:i4>
      </vt:variant>
      <vt:variant>
        <vt:i4>5</vt:i4>
      </vt:variant>
      <vt:variant>
        <vt:lpwstr>garantf1://9596314.0/</vt:lpwstr>
      </vt:variant>
      <vt:variant>
        <vt:lpwstr/>
      </vt:variant>
      <vt:variant>
        <vt:i4>7209021</vt:i4>
      </vt:variant>
      <vt:variant>
        <vt:i4>54</vt:i4>
      </vt:variant>
      <vt:variant>
        <vt:i4>0</vt:i4>
      </vt:variant>
      <vt:variant>
        <vt:i4>5</vt:i4>
      </vt:variant>
      <vt:variant>
        <vt:lpwstr>garantf1://10064072.57501/</vt:lpwstr>
      </vt:variant>
      <vt:variant>
        <vt:lpwstr/>
      </vt:variant>
      <vt:variant>
        <vt:i4>7405601</vt:i4>
      </vt:variant>
      <vt:variant>
        <vt:i4>51</vt:i4>
      </vt:variant>
      <vt:variant>
        <vt:i4>0</vt:i4>
      </vt:variant>
      <vt:variant>
        <vt:i4>5</vt:i4>
      </vt:variant>
      <vt:variant>
        <vt:lpwstr>garantf1://9451369.24/</vt:lpwstr>
      </vt:variant>
      <vt:variant>
        <vt:lpwstr/>
      </vt:variant>
      <vt:variant>
        <vt:i4>5570578</vt:i4>
      </vt:variant>
      <vt:variant>
        <vt:i4>48</vt:i4>
      </vt:variant>
      <vt:variant>
        <vt:i4>0</vt:i4>
      </vt:variant>
      <vt:variant>
        <vt:i4>5</vt:i4>
      </vt:variant>
      <vt:variant>
        <vt:lpwstr>garantf1://9554655.0/</vt:lpwstr>
      </vt:variant>
      <vt:variant>
        <vt:lpwstr/>
      </vt:variant>
      <vt:variant>
        <vt:i4>5505043</vt:i4>
      </vt:variant>
      <vt:variant>
        <vt:i4>45</vt:i4>
      </vt:variant>
      <vt:variant>
        <vt:i4>0</vt:i4>
      </vt:variant>
      <vt:variant>
        <vt:i4>5</vt:i4>
      </vt:variant>
      <vt:variant>
        <vt:lpwstr>garantf1://9454655.1/</vt:lpwstr>
      </vt:variant>
      <vt:variant>
        <vt:lpwstr/>
      </vt:variant>
      <vt:variant>
        <vt:i4>5701651</vt:i4>
      </vt:variant>
      <vt:variant>
        <vt:i4>42</vt:i4>
      </vt:variant>
      <vt:variant>
        <vt:i4>0</vt:i4>
      </vt:variant>
      <vt:variant>
        <vt:i4>5</vt:i4>
      </vt:variant>
      <vt:variant>
        <vt:lpwstr>garantf1://9454655.2/</vt:lpwstr>
      </vt:variant>
      <vt:variant>
        <vt:lpwstr/>
      </vt:variant>
      <vt:variant>
        <vt:i4>6881336</vt:i4>
      </vt:variant>
      <vt:variant>
        <vt:i4>39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8257579</vt:i4>
      </vt:variant>
      <vt:variant>
        <vt:i4>36</vt:i4>
      </vt:variant>
      <vt:variant>
        <vt:i4>0</vt:i4>
      </vt:variant>
      <vt:variant>
        <vt:i4>5</vt:i4>
      </vt:variant>
      <vt:variant>
        <vt:lpwstr>garantf1://9549430.22/</vt:lpwstr>
      </vt:variant>
      <vt:variant>
        <vt:lpwstr/>
      </vt:variant>
      <vt:variant>
        <vt:i4>5832733</vt:i4>
      </vt:variant>
      <vt:variant>
        <vt:i4>33</vt:i4>
      </vt:variant>
      <vt:variant>
        <vt:i4>0</vt:i4>
      </vt:variant>
      <vt:variant>
        <vt:i4>5</vt:i4>
      </vt:variant>
      <vt:variant>
        <vt:lpwstr>garantf1://9519873.0/</vt:lpwstr>
      </vt:variant>
      <vt:variant>
        <vt:lpwstr/>
      </vt:variant>
      <vt:variant>
        <vt:i4>6094877</vt:i4>
      </vt:variant>
      <vt:variant>
        <vt:i4>30</vt:i4>
      </vt:variant>
      <vt:variant>
        <vt:i4>0</vt:i4>
      </vt:variant>
      <vt:variant>
        <vt:i4>5</vt:i4>
      </vt:variant>
      <vt:variant>
        <vt:lpwstr>garantf1://9519872.5/</vt:lpwstr>
      </vt:variant>
      <vt:variant>
        <vt:lpwstr/>
      </vt:variant>
      <vt:variant>
        <vt:i4>6029341</vt:i4>
      </vt:variant>
      <vt:variant>
        <vt:i4>27</vt:i4>
      </vt:variant>
      <vt:variant>
        <vt:i4>0</vt:i4>
      </vt:variant>
      <vt:variant>
        <vt:i4>5</vt:i4>
      </vt:variant>
      <vt:variant>
        <vt:lpwstr>garantf1://9519872.4/</vt:lpwstr>
      </vt:variant>
      <vt:variant>
        <vt:lpwstr/>
      </vt:variant>
      <vt:variant>
        <vt:i4>7077951</vt:i4>
      </vt:variant>
      <vt:variant>
        <vt:i4>24</vt:i4>
      </vt:variant>
      <vt:variant>
        <vt:i4>0</vt:i4>
      </vt:variant>
      <vt:variant>
        <vt:i4>5</vt:i4>
      </vt:variant>
      <vt:variant>
        <vt:lpwstr>garantf1://12052272.12110/</vt:lpwstr>
      </vt:variant>
      <vt:variant>
        <vt:lpwstr/>
      </vt:variant>
      <vt:variant>
        <vt:i4>7209021</vt:i4>
      </vt:variant>
      <vt:variant>
        <vt:i4>21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  <vt:variant>
        <vt:i4>5898260</vt:i4>
      </vt:variant>
      <vt:variant>
        <vt:i4>18</vt:i4>
      </vt:variant>
      <vt:variant>
        <vt:i4>0</vt:i4>
      </vt:variant>
      <vt:variant>
        <vt:i4>5</vt:i4>
      </vt:variant>
      <vt:variant>
        <vt:lpwstr>garantf1://2465430.0/</vt:lpwstr>
      </vt:variant>
      <vt:variant>
        <vt:lpwstr/>
      </vt:variant>
      <vt:variant>
        <vt:i4>4456468</vt:i4>
      </vt:variant>
      <vt:variant>
        <vt:i4>15</vt:i4>
      </vt:variant>
      <vt:variant>
        <vt:i4>0</vt:i4>
      </vt:variant>
      <vt:variant>
        <vt:i4>5</vt:i4>
      </vt:variant>
      <vt:variant>
        <vt:lpwstr>garantf1://2465430.1000/</vt:lpwstr>
      </vt:variant>
      <vt:variant>
        <vt:lpwstr/>
      </vt:variant>
      <vt:variant>
        <vt:i4>6881336</vt:i4>
      </vt:variant>
      <vt:variant>
        <vt:i4>12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5505053</vt:i4>
      </vt:variant>
      <vt:variant>
        <vt:i4>9</vt:i4>
      </vt:variant>
      <vt:variant>
        <vt:i4>0</vt:i4>
      </vt:variant>
      <vt:variant>
        <vt:i4>5</vt:i4>
      </vt:variant>
      <vt:variant>
        <vt:lpwstr>garantf1://9496896.0/</vt:lpwstr>
      </vt:variant>
      <vt:variant>
        <vt:lpwstr/>
      </vt:variant>
      <vt:variant>
        <vt:i4>6029328</vt:i4>
      </vt:variant>
      <vt:variant>
        <vt:i4>6</vt:i4>
      </vt:variant>
      <vt:variant>
        <vt:i4>0</vt:i4>
      </vt:variant>
      <vt:variant>
        <vt:i4>5</vt:i4>
      </vt:variant>
      <vt:variant>
        <vt:lpwstr>garantf1://9493315.0/</vt:lpwstr>
      </vt:variant>
      <vt:variant>
        <vt:lpwstr/>
      </vt:variant>
      <vt:variant>
        <vt:i4>5505042</vt:i4>
      </vt:variant>
      <vt:variant>
        <vt:i4>3</vt:i4>
      </vt:variant>
      <vt:variant>
        <vt:i4>0</vt:i4>
      </vt:variant>
      <vt:variant>
        <vt:i4>5</vt:i4>
      </vt:variant>
      <vt:variant>
        <vt:lpwstr>garantf1://9452123.0/</vt:lpwstr>
      </vt:variant>
      <vt:variant>
        <vt:lpwstr/>
      </vt:variant>
      <vt:variant>
        <vt:i4>6094869</vt:i4>
      </vt:variant>
      <vt:variant>
        <vt:i4>0</vt:i4>
      </vt:variant>
      <vt:variant>
        <vt:i4>0</vt:i4>
      </vt:variant>
      <vt:variant>
        <vt:i4>5</vt:i4>
      </vt:variant>
      <vt:variant>
        <vt:lpwstr>garantf1://9496314.0/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Документ экспортирован из системы ГАРАНТ</dc:description>
  <cp:lastModifiedBy>User</cp:lastModifiedBy>
  <cp:revision>1</cp:revision>
  <dcterms:created xsi:type="dcterms:W3CDTF">2016-11-16T12:04:00Z</dcterms:created>
  <dcterms:modified xsi:type="dcterms:W3CDTF">2016-11-16T12:14:00Z</dcterms:modified>
</cp:coreProperties>
</file>